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B954B" w14:textId="77777777" w:rsidR="00015B52" w:rsidRDefault="00015B52" w:rsidP="00015B52">
      <w:pPr>
        <w:spacing w:after="0" w:line="240" w:lineRule="auto"/>
        <w:rPr>
          <w:rFonts w:ascii="Palatino Linotype" w:hAnsi="Palatino Linotype" w:cs="Times New Roman"/>
        </w:rPr>
      </w:pPr>
      <w:r>
        <w:rPr>
          <w:rFonts w:ascii="Palatino Linotype" w:hAnsi="Palatino Linotype" w:cs="Times New Roman"/>
        </w:rPr>
        <w:t>Toccoa Planning Commission (TPC) Regular Meeting</w:t>
      </w:r>
    </w:p>
    <w:p w14:paraId="5A2B4340" w14:textId="14702B85" w:rsidR="00015B52" w:rsidRDefault="00015B52" w:rsidP="00015B52">
      <w:pPr>
        <w:spacing w:after="0" w:line="240" w:lineRule="auto"/>
        <w:rPr>
          <w:rFonts w:ascii="Palatino Linotype" w:hAnsi="Palatino Linotype" w:cs="Times New Roman"/>
        </w:rPr>
      </w:pPr>
      <w:r>
        <w:rPr>
          <w:rFonts w:ascii="Palatino Linotype" w:hAnsi="Palatino Linotype" w:cs="Times New Roman"/>
        </w:rPr>
        <w:t xml:space="preserve">Thursday, </w:t>
      </w:r>
      <w:r w:rsidR="003E7580">
        <w:rPr>
          <w:rFonts w:ascii="Palatino Linotype" w:hAnsi="Palatino Linotype" w:cs="Times New Roman"/>
        </w:rPr>
        <w:t>April 20</w:t>
      </w:r>
      <w:r w:rsidR="003E7580" w:rsidRPr="003E7580">
        <w:rPr>
          <w:rFonts w:ascii="Palatino Linotype" w:hAnsi="Palatino Linotype" w:cs="Times New Roman"/>
          <w:vertAlign w:val="superscript"/>
        </w:rPr>
        <w:t>th</w:t>
      </w:r>
      <w:r w:rsidR="003E7580">
        <w:rPr>
          <w:rFonts w:ascii="Palatino Linotype" w:hAnsi="Palatino Linotype" w:cs="Times New Roman"/>
        </w:rPr>
        <w:t>, 2023</w:t>
      </w:r>
      <w:r w:rsidR="00C124CC">
        <w:rPr>
          <w:rFonts w:ascii="Palatino Linotype" w:hAnsi="Palatino Linotype" w:cs="Times New Roman"/>
        </w:rPr>
        <w:t xml:space="preserve">  </w:t>
      </w:r>
      <w:r w:rsidR="00990D3B">
        <w:rPr>
          <w:rFonts w:ascii="Palatino Linotype" w:hAnsi="Palatino Linotype" w:cs="Times New Roman"/>
        </w:rPr>
        <w:t xml:space="preserve">   </w:t>
      </w:r>
      <w:bookmarkStart w:id="0" w:name="_GoBack"/>
      <w:bookmarkEnd w:id="0"/>
      <w:r w:rsidR="00C124CC">
        <w:rPr>
          <w:rFonts w:ascii="Palatino Linotype" w:hAnsi="Palatino Linotype" w:cs="Times New Roman"/>
        </w:rPr>
        <w:t>5 PM</w:t>
      </w:r>
    </w:p>
    <w:p w14:paraId="48BFC265" w14:textId="77777777" w:rsidR="00015B52" w:rsidRDefault="00015B52" w:rsidP="00015B52">
      <w:pPr>
        <w:spacing w:after="0" w:line="240" w:lineRule="auto"/>
        <w:rPr>
          <w:rFonts w:ascii="Palatino Linotype" w:hAnsi="Palatino Linotype" w:cs="Times New Roman"/>
        </w:rPr>
      </w:pPr>
    </w:p>
    <w:p w14:paraId="7F9175DA" w14:textId="436205E2" w:rsidR="00015B52" w:rsidRDefault="00015B52" w:rsidP="00015B52">
      <w:pPr>
        <w:spacing w:after="0" w:line="240" w:lineRule="auto"/>
        <w:rPr>
          <w:rFonts w:ascii="Palatino Linotype" w:hAnsi="Palatino Linotype" w:cs="Times New Roman"/>
        </w:rPr>
      </w:pPr>
      <w:r>
        <w:rPr>
          <w:rFonts w:ascii="Palatino Linotype" w:hAnsi="Palatino Linotype" w:cs="Times New Roman"/>
        </w:rPr>
        <w:t xml:space="preserve">The TPC held a regular meeting on Thursday, </w:t>
      </w:r>
      <w:r w:rsidR="003E7580">
        <w:rPr>
          <w:rFonts w:ascii="Palatino Linotype" w:hAnsi="Palatino Linotype" w:cs="Times New Roman"/>
        </w:rPr>
        <w:t>April 20</w:t>
      </w:r>
      <w:r w:rsidR="003E7580" w:rsidRPr="003E7580">
        <w:rPr>
          <w:rFonts w:ascii="Palatino Linotype" w:hAnsi="Palatino Linotype" w:cs="Times New Roman"/>
          <w:vertAlign w:val="superscript"/>
        </w:rPr>
        <w:t>th</w:t>
      </w:r>
      <w:r>
        <w:rPr>
          <w:rFonts w:ascii="Palatino Linotype" w:hAnsi="Palatino Linotype" w:cs="Times New Roman"/>
        </w:rPr>
        <w:t xml:space="preserve"> at 5:00 P.M. in the Second Floor Commission Room of Toccoa City Hall. The following were in attendance: Chairman Suzy Bellamy, Vice-Chairman Billie Thompson, Commissioner Angie Garland, Commissioner Tara Simmons, Commissioner Josh Rickman, </w:t>
      </w:r>
      <w:r w:rsidR="003E7580">
        <w:rPr>
          <w:rFonts w:ascii="Palatino Linotype" w:hAnsi="Palatino Linotype" w:cs="Times New Roman"/>
        </w:rPr>
        <w:t xml:space="preserve">and </w:t>
      </w:r>
      <w:r>
        <w:rPr>
          <w:rFonts w:ascii="Palatino Linotype" w:hAnsi="Palatino Linotype" w:cs="Times New Roman"/>
        </w:rPr>
        <w:t>Mrs. Connie Tabor</w:t>
      </w:r>
      <w:r w:rsidR="003E7580">
        <w:rPr>
          <w:rFonts w:ascii="Palatino Linotype" w:hAnsi="Palatino Linotype" w:cs="Times New Roman"/>
        </w:rPr>
        <w:t xml:space="preserve">. </w:t>
      </w:r>
      <w:r w:rsidR="009402BC">
        <w:rPr>
          <w:rFonts w:ascii="Palatino Linotype" w:hAnsi="Palatino Linotype" w:cs="Times New Roman"/>
        </w:rPr>
        <w:t>Realtor</w:t>
      </w:r>
      <w:r>
        <w:rPr>
          <w:rFonts w:ascii="Palatino Linotype" w:hAnsi="Palatino Linotype" w:cs="Times New Roman"/>
        </w:rPr>
        <w:t xml:space="preserve"> Stephen Caudell</w:t>
      </w:r>
      <w:r w:rsidR="003E7580">
        <w:rPr>
          <w:rFonts w:ascii="Palatino Linotype" w:hAnsi="Palatino Linotype" w:cs="Times New Roman"/>
        </w:rPr>
        <w:t xml:space="preserve">, </w:t>
      </w:r>
      <w:r w:rsidR="009402BC">
        <w:rPr>
          <w:rFonts w:ascii="Palatino Linotype" w:hAnsi="Palatino Linotype" w:cs="Times New Roman"/>
        </w:rPr>
        <w:t xml:space="preserve">Owner, </w:t>
      </w:r>
      <w:r w:rsidR="003E7580">
        <w:rPr>
          <w:rFonts w:ascii="Palatino Linotype" w:hAnsi="Palatino Linotype" w:cs="Times New Roman"/>
        </w:rPr>
        <w:t xml:space="preserve">Ms. Joan Agnew, and </w:t>
      </w:r>
      <w:r w:rsidR="009402BC">
        <w:rPr>
          <w:rFonts w:ascii="Palatino Linotype" w:hAnsi="Palatino Linotype" w:cs="Times New Roman"/>
        </w:rPr>
        <w:t xml:space="preserve">Applicant, </w:t>
      </w:r>
      <w:r w:rsidR="003E7580">
        <w:rPr>
          <w:rFonts w:ascii="Palatino Linotype" w:hAnsi="Palatino Linotype" w:cs="Times New Roman"/>
        </w:rPr>
        <w:t>Mr. Dan Oliver</w:t>
      </w:r>
      <w:r w:rsidR="009402BC">
        <w:rPr>
          <w:rFonts w:ascii="Palatino Linotype" w:hAnsi="Palatino Linotype" w:cs="Times New Roman"/>
        </w:rPr>
        <w:t xml:space="preserve"> were</w:t>
      </w:r>
      <w:r>
        <w:rPr>
          <w:rFonts w:ascii="Palatino Linotype" w:hAnsi="Palatino Linotype" w:cs="Times New Roman"/>
        </w:rPr>
        <w:t xml:space="preserve"> also in attendance. There were no absences. </w:t>
      </w:r>
    </w:p>
    <w:p w14:paraId="0A63323F" w14:textId="28590545" w:rsidR="00015B52" w:rsidRDefault="00015B52" w:rsidP="00015B52">
      <w:pPr>
        <w:spacing w:after="0" w:line="240" w:lineRule="auto"/>
        <w:rPr>
          <w:rFonts w:ascii="Palatino Linotype" w:hAnsi="Palatino Linotype" w:cs="Times New Roman"/>
        </w:rPr>
      </w:pPr>
      <w:r>
        <w:rPr>
          <w:rFonts w:ascii="Palatino Linotype" w:hAnsi="Palatino Linotype" w:cs="Times New Roman"/>
        </w:rPr>
        <w:t xml:space="preserve">Upon a motion by Commissioner </w:t>
      </w:r>
      <w:r w:rsidR="003E7580">
        <w:rPr>
          <w:rFonts w:ascii="Palatino Linotype" w:hAnsi="Palatino Linotype" w:cs="Times New Roman"/>
        </w:rPr>
        <w:t>Rickman</w:t>
      </w:r>
      <w:r>
        <w:rPr>
          <w:rFonts w:ascii="Palatino Linotype" w:hAnsi="Palatino Linotype" w:cs="Times New Roman"/>
        </w:rPr>
        <w:t xml:space="preserve"> and seconded by </w:t>
      </w:r>
      <w:r w:rsidR="003E7580">
        <w:rPr>
          <w:rFonts w:ascii="Palatino Linotype" w:hAnsi="Palatino Linotype" w:cs="Times New Roman"/>
        </w:rPr>
        <w:t>Commissioner</w:t>
      </w:r>
      <w:r>
        <w:rPr>
          <w:rFonts w:ascii="Palatino Linotype" w:hAnsi="Palatino Linotype" w:cs="Times New Roman"/>
        </w:rPr>
        <w:t xml:space="preserve"> </w:t>
      </w:r>
      <w:r w:rsidR="003E7580">
        <w:rPr>
          <w:rFonts w:ascii="Palatino Linotype" w:hAnsi="Palatino Linotype" w:cs="Times New Roman"/>
        </w:rPr>
        <w:t>Simmons</w:t>
      </w:r>
      <w:r>
        <w:rPr>
          <w:rFonts w:ascii="Palatino Linotype" w:hAnsi="Palatino Linotype" w:cs="Times New Roman"/>
        </w:rPr>
        <w:t xml:space="preserve">, the </w:t>
      </w:r>
      <w:r w:rsidR="003E7580">
        <w:rPr>
          <w:rFonts w:ascii="Palatino Linotype" w:hAnsi="Palatino Linotype" w:cs="Times New Roman"/>
        </w:rPr>
        <w:t>November 17</w:t>
      </w:r>
      <w:r w:rsidR="003E7580" w:rsidRPr="003E7580">
        <w:rPr>
          <w:rFonts w:ascii="Palatino Linotype" w:hAnsi="Palatino Linotype" w:cs="Times New Roman"/>
          <w:vertAlign w:val="superscript"/>
        </w:rPr>
        <w:t>th</w:t>
      </w:r>
      <w:r w:rsidR="003E7580">
        <w:rPr>
          <w:rFonts w:ascii="Palatino Linotype" w:hAnsi="Palatino Linotype" w:cs="Times New Roman"/>
        </w:rPr>
        <w:t xml:space="preserve">, 2022 </w:t>
      </w:r>
      <w:r>
        <w:rPr>
          <w:rFonts w:ascii="Palatino Linotype" w:hAnsi="Palatino Linotype" w:cs="Times New Roman"/>
        </w:rPr>
        <w:t xml:space="preserve">Regular Meeting Minutes were unanimously approved. Upon a motion by Commissioner Simmons and seconded by Commissioner </w:t>
      </w:r>
      <w:r w:rsidR="003E7580">
        <w:rPr>
          <w:rFonts w:ascii="Palatino Linotype" w:hAnsi="Palatino Linotype" w:cs="Times New Roman"/>
        </w:rPr>
        <w:t>Garland</w:t>
      </w:r>
      <w:r>
        <w:rPr>
          <w:rFonts w:ascii="Palatino Linotype" w:hAnsi="Palatino Linotype" w:cs="Times New Roman"/>
        </w:rPr>
        <w:t xml:space="preserve">, the </w:t>
      </w:r>
      <w:r w:rsidR="003E7580">
        <w:rPr>
          <w:rFonts w:ascii="Palatino Linotype" w:hAnsi="Palatino Linotype" w:cs="Times New Roman"/>
        </w:rPr>
        <w:t>April 20</w:t>
      </w:r>
      <w:r w:rsidR="003E7580" w:rsidRPr="003E7580">
        <w:rPr>
          <w:rFonts w:ascii="Palatino Linotype" w:hAnsi="Palatino Linotype" w:cs="Times New Roman"/>
          <w:vertAlign w:val="superscript"/>
        </w:rPr>
        <w:t>th</w:t>
      </w:r>
      <w:r w:rsidR="003E7580">
        <w:rPr>
          <w:rFonts w:ascii="Palatino Linotype" w:hAnsi="Palatino Linotype" w:cs="Times New Roman"/>
        </w:rPr>
        <w:t xml:space="preserve">, 2023 </w:t>
      </w:r>
      <w:r>
        <w:rPr>
          <w:rFonts w:ascii="Palatino Linotype" w:hAnsi="Palatino Linotype" w:cs="Times New Roman"/>
        </w:rPr>
        <w:t xml:space="preserve">Regular Meeting Agenda was unanimously approved. </w:t>
      </w:r>
    </w:p>
    <w:p w14:paraId="1A8B4CB7" w14:textId="15C2DE33" w:rsidR="00015B52" w:rsidRPr="008D15B8" w:rsidRDefault="00015B52" w:rsidP="008D15B8">
      <w:pPr>
        <w:pStyle w:val="ListParagraph"/>
        <w:numPr>
          <w:ilvl w:val="0"/>
          <w:numId w:val="4"/>
        </w:numPr>
        <w:spacing w:after="0" w:line="240" w:lineRule="auto"/>
        <w:rPr>
          <w:rFonts w:ascii="Palatino Linotype" w:hAnsi="Palatino Linotype" w:cs="Times New Roman"/>
        </w:rPr>
      </w:pPr>
      <w:r w:rsidRPr="008D15B8">
        <w:rPr>
          <w:rFonts w:ascii="Palatino Linotype" w:hAnsi="Palatino Linotype" w:cs="Times New Roman"/>
          <w:b/>
        </w:rPr>
        <w:t>Reports</w:t>
      </w:r>
    </w:p>
    <w:p w14:paraId="6D0ADA4D" w14:textId="23CEC1C9" w:rsidR="00015B52" w:rsidRPr="008D15B8" w:rsidRDefault="003E7580" w:rsidP="008D15B8">
      <w:pPr>
        <w:pStyle w:val="ListParagraph"/>
        <w:numPr>
          <w:ilvl w:val="1"/>
          <w:numId w:val="4"/>
        </w:numPr>
        <w:spacing w:after="0" w:line="240" w:lineRule="auto"/>
        <w:rPr>
          <w:rFonts w:ascii="Palatino Linotype" w:hAnsi="Palatino Linotype" w:cs="Times New Roman"/>
          <w:bCs/>
        </w:rPr>
      </w:pPr>
      <w:r w:rsidRPr="008D15B8">
        <w:rPr>
          <w:rFonts w:ascii="Palatino Linotype" w:hAnsi="Palatino Linotype" w:cs="Times New Roman"/>
          <w:b/>
        </w:rPr>
        <w:t xml:space="preserve">Expiration of Terms: </w:t>
      </w:r>
      <w:r w:rsidRPr="008D15B8">
        <w:rPr>
          <w:rFonts w:ascii="Palatino Linotype" w:hAnsi="Palatino Linotype"/>
          <w:color w:val="000000"/>
        </w:rPr>
        <w:t>Ms. Tabor reported that TPC terms expire for Ms. Suzy Bellamy and Ms. Billie Thompson, and that both commissioners have agreed to serve another three year term, if re-appointed by the Toccoa City Commission.  Ms. Tabor expressed gratitude for their conti</w:t>
      </w:r>
      <w:r w:rsidR="00540F2D">
        <w:rPr>
          <w:rFonts w:ascii="Palatino Linotype" w:hAnsi="Palatino Linotype"/>
          <w:color w:val="000000"/>
        </w:rPr>
        <w:t xml:space="preserve">nued service, and notified the TPC </w:t>
      </w:r>
      <w:r w:rsidRPr="008D15B8">
        <w:rPr>
          <w:rFonts w:ascii="Palatino Linotype" w:hAnsi="Palatino Linotype"/>
          <w:color w:val="000000"/>
        </w:rPr>
        <w:t xml:space="preserve">that the re-appointment recommendation will be added to a future </w:t>
      </w:r>
      <w:r w:rsidR="00540F2D">
        <w:rPr>
          <w:rFonts w:ascii="Palatino Linotype" w:hAnsi="Palatino Linotype"/>
          <w:color w:val="000000"/>
        </w:rPr>
        <w:t xml:space="preserve">TCC </w:t>
      </w:r>
      <w:r w:rsidRPr="008D15B8">
        <w:rPr>
          <w:rFonts w:ascii="Palatino Linotype" w:hAnsi="Palatino Linotype"/>
          <w:color w:val="000000"/>
        </w:rPr>
        <w:t>agenda.</w:t>
      </w:r>
    </w:p>
    <w:p w14:paraId="18BFFF2D" w14:textId="77777777" w:rsidR="00990D3B" w:rsidRPr="00990D3B" w:rsidRDefault="00015B52" w:rsidP="00990D3B">
      <w:pPr>
        <w:pStyle w:val="ListParagraph"/>
        <w:numPr>
          <w:ilvl w:val="0"/>
          <w:numId w:val="4"/>
        </w:numPr>
        <w:spacing w:after="0" w:line="240" w:lineRule="auto"/>
        <w:rPr>
          <w:rFonts w:ascii="Palatino Linotype" w:hAnsi="Palatino Linotype" w:cs="Times New Roman"/>
        </w:rPr>
      </w:pPr>
      <w:r w:rsidRPr="009402BC">
        <w:rPr>
          <w:rFonts w:ascii="Palatino Linotype" w:hAnsi="Palatino Linotype" w:cs="Times New Roman"/>
          <w:b/>
        </w:rPr>
        <w:t>Old Business</w:t>
      </w:r>
    </w:p>
    <w:p w14:paraId="5A368708" w14:textId="384043A7" w:rsidR="00015B52" w:rsidRPr="00990D3B" w:rsidRDefault="00990D3B" w:rsidP="00990D3B">
      <w:pPr>
        <w:pStyle w:val="ListParagraph"/>
        <w:spacing w:after="0" w:line="240" w:lineRule="auto"/>
        <w:ind w:left="360"/>
        <w:rPr>
          <w:rFonts w:ascii="Palatino Linotype" w:hAnsi="Palatino Linotype" w:cs="Times New Roman"/>
        </w:rPr>
      </w:pPr>
      <w:r>
        <w:rPr>
          <w:rFonts w:ascii="Palatino Linotype" w:hAnsi="Palatino Linotype" w:cs="Times New Roman"/>
          <w:b/>
        </w:rPr>
        <w:t xml:space="preserve">A.  </w:t>
      </w:r>
      <w:r w:rsidR="00015B52" w:rsidRPr="00990D3B">
        <w:rPr>
          <w:rFonts w:ascii="Palatino Linotype" w:hAnsi="Palatino Linotype" w:cs="Times New Roman"/>
          <w:b/>
        </w:rPr>
        <w:t>N/A</w:t>
      </w:r>
    </w:p>
    <w:p w14:paraId="5392770D" w14:textId="53CC9FE6" w:rsidR="00015B52" w:rsidRPr="008D15B8" w:rsidRDefault="00015B52" w:rsidP="008D15B8">
      <w:pPr>
        <w:pStyle w:val="ListParagraph"/>
        <w:numPr>
          <w:ilvl w:val="0"/>
          <w:numId w:val="4"/>
        </w:numPr>
        <w:spacing w:after="0" w:line="240" w:lineRule="auto"/>
        <w:rPr>
          <w:rFonts w:ascii="Palatino Linotype" w:hAnsi="Palatino Linotype" w:cs="Times New Roman"/>
        </w:rPr>
      </w:pPr>
      <w:r w:rsidRPr="008D15B8">
        <w:rPr>
          <w:rFonts w:ascii="Palatino Linotype" w:hAnsi="Palatino Linotype" w:cs="Times New Roman"/>
          <w:b/>
        </w:rPr>
        <w:t>New Business</w:t>
      </w:r>
    </w:p>
    <w:p w14:paraId="3EEB0F22" w14:textId="0D9E5685" w:rsidR="00677CA6" w:rsidRPr="00990D3B" w:rsidRDefault="003E7580" w:rsidP="00990D3B">
      <w:pPr>
        <w:pStyle w:val="ListParagraph"/>
        <w:numPr>
          <w:ilvl w:val="0"/>
          <w:numId w:val="5"/>
        </w:numPr>
        <w:spacing w:after="0" w:line="240" w:lineRule="auto"/>
        <w:rPr>
          <w:rFonts w:ascii="Palatino Linotype" w:hAnsi="Palatino Linotype" w:cs="Times New Roman"/>
          <w:b/>
        </w:rPr>
      </w:pPr>
      <w:r w:rsidRPr="00990D3B">
        <w:rPr>
          <w:rFonts w:ascii="Palatino Linotype" w:hAnsi="Palatino Linotype" w:cs="Times New Roman"/>
          <w:b/>
        </w:rPr>
        <w:t>Application for Zoning Variance Request for 81 Center Plaza Dr</w:t>
      </w:r>
      <w:r w:rsidR="009402BC" w:rsidRPr="00990D3B">
        <w:rPr>
          <w:rFonts w:ascii="Palatino Linotype" w:hAnsi="Palatino Linotype" w:cs="Times New Roman"/>
          <w:b/>
        </w:rPr>
        <w:t>ive</w:t>
      </w:r>
      <w:r w:rsidR="008D15B8" w:rsidRPr="00990D3B">
        <w:rPr>
          <w:rFonts w:ascii="Palatino Linotype" w:hAnsi="Palatino Linotype" w:cs="Times New Roman"/>
          <w:b/>
        </w:rPr>
        <w:t xml:space="preserve">: </w:t>
      </w:r>
      <w:r w:rsidR="008D15B8" w:rsidRPr="00990D3B">
        <w:rPr>
          <w:rFonts w:ascii="Palatino Linotype" w:hAnsi="Palatino Linotype" w:cs="Times New Roman"/>
          <w:bCs/>
        </w:rPr>
        <w:t>Ms. Tabor reported that the applicant, Dan Oliver, submitted an applicati</w:t>
      </w:r>
      <w:r w:rsidR="00EE649E" w:rsidRPr="00990D3B">
        <w:rPr>
          <w:rFonts w:ascii="Palatino Linotype" w:hAnsi="Palatino Linotype" w:cs="Times New Roman"/>
          <w:bCs/>
        </w:rPr>
        <w:t>on for a zoning variance for the</w:t>
      </w:r>
      <w:r w:rsidR="008D15B8" w:rsidRPr="00990D3B">
        <w:rPr>
          <w:rFonts w:ascii="Palatino Linotype" w:hAnsi="Palatino Linotype" w:cs="Times New Roman"/>
          <w:bCs/>
        </w:rPr>
        <w:t xml:space="preserve"> property</w:t>
      </w:r>
      <w:r w:rsidR="00EE649E" w:rsidRPr="00990D3B">
        <w:rPr>
          <w:rFonts w:ascii="Palatino Linotype" w:hAnsi="Palatino Linotype" w:cs="Times New Roman"/>
          <w:bCs/>
        </w:rPr>
        <w:t xml:space="preserve"> located at 81 Center Plaza Drive; Tax Map T28 Parcel 074, approximately 9.5 acres.  The property is </w:t>
      </w:r>
      <w:r w:rsidR="008D15B8" w:rsidRPr="00990D3B">
        <w:rPr>
          <w:rFonts w:ascii="Palatino Linotype" w:hAnsi="Palatino Linotype" w:cs="Times New Roman"/>
          <w:bCs/>
        </w:rPr>
        <w:t>owned by Mrs. Joan Agnew</w:t>
      </w:r>
      <w:r w:rsidR="00677CA6" w:rsidRPr="00990D3B">
        <w:rPr>
          <w:rFonts w:ascii="Palatino Linotype" w:hAnsi="Palatino Linotype" w:cs="Times New Roman"/>
          <w:bCs/>
        </w:rPr>
        <w:t xml:space="preserve"> of A &amp; M</w:t>
      </w:r>
      <w:r w:rsidR="00EE649E" w:rsidRPr="00990D3B">
        <w:rPr>
          <w:rFonts w:ascii="Palatino Linotype" w:hAnsi="Palatino Linotype" w:cs="Times New Roman"/>
          <w:bCs/>
        </w:rPr>
        <w:t xml:space="preserve"> Properties. The zoning variance request is to redevelop </w:t>
      </w:r>
      <w:r w:rsidR="008D15B8" w:rsidRPr="00990D3B">
        <w:rPr>
          <w:rFonts w:ascii="Palatino Linotype" w:hAnsi="Palatino Linotype" w:cs="Times New Roman"/>
          <w:bCs/>
        </w:rPr>
        <w:t xml:space="preserve">the </w:t>
      </w:r>
      <w:r w:rsidR="00677CA6" w:rsidRPr="00990D3B">
        <w:rPr>
          <w:rFonts w:ascii="Palatino Linotype" w:hAnsi="Palatino Linotype" w:cs="Times New Roman"/>
          <w:bCs/>
        </w:rPr>
        <w:t xml:space="preserve">majority of the </w:t>
      </w:r>
      <w:r w:rsidR="008D15B8" w:rsidRPr="00990D3B">
        <w:rPr>
          <w:rFonts w:ascii="Palatino Linotype" w:hAnsi="Palatino Linotype" w:cs="Times New Roman"/>
          <w:bCs/>
        </w:rPr>
        <w:t xml:space="preserve">shopping center into </w:t>
      </w:r>
      <w:r w:rsidR="00677CA6" w:rsidRPr="00990D3B">
        <w:rPr>
          <w:rFonts w:ascii="Palatino Linotype" w:hAnsi="Palatino Linotype" w:cs="Times New Roman"/>
          <w:bCs/>
        </w:rPr>
        <w:t xml:space="preserve">climate controlled </w:t>
      </w:r>
      <w:r w:rsidR="008D15B8" w:rsidRPr="00990D3B">
        <w:rPr>
          <w:rFonts w:ascii="Palatino Linotype" w:hAnsi="Palatino Linotype" w:cs="Times New Roman"/>
          <w:bCs/>
        </w:rPr>
        <w:t xml:space="preserve">self-storage. </w:t>
      </w:r>
      <w:r w:rsidR="00677CA6" w:rsidRPr="00990D3B">
        <w:rPr>
          <w:rFonts w:ascii="Palatino Linotype" w:hAnsi="Palatino Linotype" w:cs="Times New Roman"/>
          <w:bCs/>
        </w:rPr>
        <w:t xml:space="preserve">This use is a permitted use in B-IV (Wholesale Business District) but not in B-I (Neighborhood Shopping District), the current zoning of the property.  The self-storage business is a more intense use of the property than the current zoning classification allows. </w:t>
      </w:r>
    </w:p>
    <w:p w14:paraId="4DECEFF2" w14:textId="77777777" w:rsidR="00540F2D" w:rsidRDefault="00540F2D" w:rsidP="00677CA6">
      <w:pPr>
        <w:pStyle w:val="ListParagraph"/>
        <w:spacing w:after="0" w:line="240" w:lineRule="auto"/>
        <w:rPr>
          <w:rFonts w:ascii="Palatino Linotype" w:hAnsi="Palatino Linotype" w:cs="Times New Roman"/>
          <w:bCs/>
        </w:rPr>
      </w:pPr>
    </w:p>
    <w:p w14:paraId="06CD4A7E" w14:textId="24CFDC78" w:rsidR="002764DE" w:rsidRPr="00540F2D" w:rsidRDefault="00677CA6" w:rsidP="00540F2D">
      <w:pPr>
        <w:pStyle w:val="ListParagraph"/>
        <w:spacing w:after="0" w:line="240" w:lineRule="auto"/>
        <w:rPr>
          <w:rFonts w:ascii="Palatino Linotype" w:hAnsi="Palatino Linotype" w:cs="Times New Roman"/>
          <w:b/>
        </w:rPr>
      </w:pPr>
      <w:r>
        <w:rPr>
          <w:rFonts w:ascii="Palatino Linotype" w:hAnsi="Palatino Linotype" w:cs="Times New Roman"/>
          <w:bCs/>
        </w:rPr>
        <w:t xml:space="preserve">There were several observations noted in the staff report for site improvement. 1. The </w:t>
      </w:r>
      <w:r w:rsidR="00C22763">
        <w:rPr>
          <w:rFonts w:ascii="Palatino Linotype" w:hAnsi="Palatino Linotype" w:cs="Times New Roman"/>
          <w:bCs/>
        </w:rPr>
        <w:t xml:space="preserve">ordinance requires the </w:t>
      </w:r>
      <w:r>
        <w:rPr>
          <w:rFonts w:ascii="Palatino Linotype" w:hAnsi="Palatino Linotype" w:cs="Times New Roman"/>
          <w:bCs/>
        </w:rPr>
        <w:t>planting of a densely planted buffer strip at least 6’ in height along the rear line abutting the manufactured home park</w:t>
      </w:r>
      <w:r w:rsidR="00540F2D">
        <w:rPr>
          <w:rFonts w:ascii="Palatino Linotype" w:hAnsi="Palatino Linotype" w:cs="Times New Roman"/>
          <w:bCs/>
        </w:rPr>
        <w:t>. 2. The properties</w:t>
      </w:r>
      <w:r>
        <w:rPr>
          <w:rFonts w:ascii="Palatino Linotype" w:hAnsi="Palatino Linotype" w:cs="Times New Roman"/>
          <w:bCs/>
        </w:rPr>
        <w:t xml:space="preserve"> will be required to be brought up to current building and fire codes as well as tree ordinance compliance. 3. There is a drainage issue behind the subject </w:t>
      </w:r>
      <w:r w:rsidR="00540F2D">
        <w:rPr>
          <w:rFonts w:ascii="Palatino Linotype" w:hAnsi="Palatino Linotype" w:cs="Times New Roman"/>
          <w:bCs/>
        </w:rPr>
        <w:t xml:space="preserve">properties </w:t>
      </w:r>
      <w:r>
        <w:rPr>
          <w:rFonts w:ascii="Palatino Linotype" w:hAnsi="Palatino Linotype" w:cs="Times New Roman"/>
          <w:bCs/>
        </w:rPr>
        <w:t xml:space="preserve">(North end of the former Sky City Building) that should be addressed as well as parking lot repairs. </w:t>
      </w:r>
      <w:r w:rsidR="008D15B8">
        <w:rPr>
          <w:rFonts w:ascii="Palatino Linotype" w:hAnsi="Palatino Linotype" w:cs="Times New Roman"/>
          <w:bCs/>
        </w:rPr>
        <w:t xml:space="preserve"> Ms. Tabor also reported that the adjacent neighbors were notified, but the tenants were not. This was an oversight that would be rectified before the TCC meeting. The developers reported that they met with 2-3 of the current tenants and they will be allowed to stay there, making it a subdivided property with two parcels. </w:t>
      </w:r>
      <w:r w:rsidR="002764DE">
        <w:rPr>
          <w:rFonts w:ascii="Palatino Linotype" w:hAnsi="Palatino Linotype" w:cs="Times New Roman"/>
          <w:bCs/>
        </w:rPr>
        <w:t xml:space="preserve">Commissioner Simmons asked who would install the buffer, and Mr. Oliver said that they would not be opposed to it. He further stated that their intent was to put security lights in the rear. </w:t>
      </w:r>
      <w:r w:rsidR="002764DE" w:rsidRPr="00540F2D">
        <w:rPr>
          <w:rFonts w:ascii="Palatino Linotype" w:hAnsi="Palatino Linotype" w:cs="Times New Roman"/>
          <w:bCs/>
        </w:rPr>
        <w:t xml:space="preserve">Upon a motion by Commissioner Garland and seconded by Commissioner Thompson, the application was approved with no stipulations. </w:t>
      </w:r>
    </w:p>
    <w:p w14:paraId="15BDEC09" w14:textId="77777777" w:rsidR="00540F2D" w:rsidRPr="002764DE" w:rsidRDefault="00540F2D" w:rsidP="002764DE">
      <w:pPr>
        <w:pStyle w:val="ListParagraph"/>
        <w:spacing w:after="0" w:line="240" w:lineRule="auto"/>
        <w:rPr>
          <w:rFonts w:ascii="Palatino Linotype" w:hAnsi="Palatino Linotype" w:cs="Times New Roman"/>
          <w:bCs/>
        </w:rPr>
      </w:pPr>
    </w:p>
    <w:p w14:paraId="55499EAA" w14:textId="1E9F898D" w:rsidR="00540F2D" w:rsidRPr="00540F2D" w:rsidRDefault="00015B52" w:rsidP="00540F2D">
      <w:pPr>
        <w:pStyle w:val="ListParagraph"/>
        <w:numPr>
          <w:ilvl w:val="0"/>
          <w:numId w:val="4"/>
        </w:numPr>
        <w:spacing w:after="0" w:line="240" w:lineRule="auto"/>
        <w:rPr>
          <w:rFonts w:ascii="Palatino Linotype" w:hAnsi="Palatino Linotype" w:cs="Times New Roman"/>
        </w:rPr>
      </w:pPr>
      <w:r w:rsidRPr="00C22763">
        <w:rPr>
          <w:rFonts w:ascii="Palatino Linotype" w:hAnsi="Palatino Linotype" w:cs="Times New Roman"/>
          <w:b/>
        </w:rPr>
        <w:t>Other Business</w:t>
      </w:r>
    </w:p>
    <w:p w14:paraId="0B16E2BD" w14:textId="77777777" w:rsidR="00540F2D" w:rsidRDefault="00540F2D" w:rsidP="00015B52">
      <w:pPr>
        <w:spacing w:after="0" w:line="240" w:lineRule="auto"/>
        <w:rPr>
          <w:rFonts w:ascii="Palatino Linotype" w:eastAsia="Times New Roman" w:hAnsi="Palatino Linotype" w:cs="Times New Roman"/>
        </w:rPr>
      </w:pPr>
    </w:p>
    <w:p w14:paraId="1CE74DFD" w14:textId="5958BD5E" w:rsidR="00015B52" w:rsidRDefault="00015B52" w:rsidP="00015B52">
      <w:pPr>
        <w:spacing w:after="0" w:line="240" w:lineRule="auto"/>
        <w:rPr>
          <w:rFonts w:ascii="Palatino Linotype" w:eastAsia="Times New Roman" w:hAnsi="Palatino Linotype" w:cs="Times New Roman"/>
        </w:rPr>
      </w:pPr>
      <w:r>
        <w:rPr>
          <w:rFonts w:ascii="Palatino Linotype" w:eastAsia="Times New Roman" w:hAnsi="Palatino Linotype" w:cs="Times New Roman"/>
        </w:rPr>
        <w:t>There being no further business, the Regular Meeting of the TPC was unanimously adjourned</w:t>
      </w:r>
      <w:r w:rsidR="002764DE">
        <w:rPr>
          <w:rFonts w:ascii="Palatino Linotype" w:eastAsia="Times New Roman" w:hAnsi="Palatino Linotype" w:cs="Times New Roman"/>
        </w:rPr>
        <w:t>.</w:t>
      </w:r>
    </w:p>
    <w:p w14:paraId="67EAE984" w14:textId="77777777" w:rsidR="00015B52" w:rsidRDefault="00015B52" w:rsidP="00015B52">
      <w:pPr>
        <w:spacing w:after="0" w:line="240" w:lineRule="auto"/>
        <w:rPr>
          <w:rFonts w:ascii="Palatino Linotype" w:eastAsia="Times New Roman" w:hAnsi="Palatino Linotype" w:cs="Times New Roman"/>
        </w:rPr>
      </w:pPr>
    </w:p>
    <w:p w14:paraId="3A0D4EE3" w14:textId="77777777" w:rsidR="00015B52" w:rsidRDefault="00015B52" w:rsidP="00015B52">
      <w:pPr>
        <w:spacing w:after="0" w:line="240" w:lineRule="auto"/>
        <w:rPr>
          <w:rFonts w:ascii="Palatino Linotype" w:eastAsia="Times New Roman" w:hAnsi="Palatino Linotype" w:cs="Times New Roman"/>
        </w:rPr>
      </w:pPr>
      <w:r>
        <w:rPr>
          <w:rFonts w:ascii="Palatino Linotype" w:eastAsia="Times New Roman" w:hAnsi="Palatino Linotype" w:cs="Times New Roman"/>
        </w:rPr>
        <w:t>______________________</w:t>
      </w:r>
      <w:r>
        <w:rPr>
          <w:rFonts w:ascii="Palatino Linotype" w:eastAsia="Times New Roman" w:hAnsi="Palatino Linotype" w:cs="Times New Roman"/>
        </w:rPr>
        <w:tab/>
      </w:r>
      <w:r>
        <w:rPr>
          <w:rFonts w:ascii="Palatino Linotype" w:eastAsia="Times New Roman" w:hAnsi="Palatino Linotype" w:cs="Times New Roman"/>
        </w:rPr>
        <w:tab/>
      </w:r>
      <w:r>
        <w:rPr>
          <w:rFonts w:ascii="Palatino Linotype" w:eastAsia="Times New Roman" w:hAnsi="Palatino Linotype" w:cs="Times New Roman"/>
        </w:rPr>
        <w:tab/>
        <w:t>__________________________</w:t>
      </w:r>
    </w:p>
    <w:p w14:paraId="318535D1" w14:textId="696CB98A" w:rsidR="00D41E2C" w:rsidRPr="00540F2D" w:rsidRDefault="00015B52" w:rsidP="00540F2D">
      <w:pPr>
        <w:spacing w:after="0" w:line="240" w:lineRule="auto"/>
        <w:rPr>
          <w:rFonts w:ascii="Palatino Linotype" w:eastAsia="Times New Roman" w:hAnsi="Palatino Linotype" w:cs="Times New Roman"/>
        </w:rPr>
      </w:pPr>
      <w:r>
        <w:rPr>
          <w:rFonts w:ascii="Palatino Linotype" w:eastAsia="Times New Roman" w:hAnsi="Palatino Linotype" w:cs="Times New Roman"/>
        </w:rPr>
        <w:t>Chairman Suzy Bellamy</w:t>
      </w:r>
      <w:r>
        <w:rPr>
          <w:rFonts w:ascii="Palatino Linotype" w:eastAsia="Times New Roman" w:hAnsi="Palatino Linotype" w:cs="Times New Roman"/>
        </w:rPr>
        <w:tab/>
      </w:r>
      <w:r>
        <w:rPr>
          <w:rFonts w:ascii="Palatino Linotype" w:eastAsia="Times New Roman" w:hAnsi="Palatino Linotype" w:cs="Times New Roman"/>
        </w:rPr>
        <w:tab/>
      </w:r>
      <w:r>
        <w:rPr>
          <w:rFonts w:ascii="Palatino Linotype" w:eastAsia="Times New Roman" w:hAnsi="Palatino Linotype" w:cs="Times New Roman"/>
        </w:rPr>
        <w:tab/>
        <w:t>Community Development Director Connie Tabor</w:t>
      </w:r>
      <w:r>
        <w:rPr>
          <w:rFonts w:ascii="Palatino Linotype" w:hAnsi="Palatino Linotype" w:cs="Times New Roman"/>
        </w:rPr>
        <w:t xml:space="preserve"> </w:t>
      </w:r>
    </w:p>
    <w:sectPr w:rsidR="00D41E2C" w:rsidRPr="00540F2D" w:rsidSect="00526B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3E59"/>
    <w:multiLevelType w:val="hybridMultilevel"/>
    <w:tmpl w:val="F2E6FD48"/>
    <w:lvl w:ilvl="0" w:tplc="1AFECA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6910C3"/>
    <w:multiLevelType w:val="hybridMultilevel"/>
    <w:tmpl w:val="28CC9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AA28AB"/>
    <w:multiLevelType w:val="hybridMultilevel"/>
    <w:tmpl w:val="5838EEF8"/>
    <w:lvl w:ilvl="0" w:tplc="B254ED98">
      <w:start w:val="1"/>
      <w:numFmt w:val="upperRoman"/>
      <w:lvlText w:val="%1."/>
      <w:lvlJc w:val="left"/>
      <w:pPr>
        <w:ind w:left="720" w:hanging="720"/>
      </w:pPr>
      <w:rPr>
        <w:b/>
      </w:rPr>
    </w:lvl>
    <w:lvl w:ilvl="1" w:tplc="04090015">
      <w:start w:val="1"/>
      <w:numFmt w:val="upperLetter"/>
      <w:lvlText w:val="%2."/>
      <w:lvlJc w:val="left"/>
      <w:pPr>
        <w:ind w:left="3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7396AD5"/>
    <w:multiLevelType w:val="multilevel"/>
    <w:tmpl w:val="63E0F5B8"/>
    <w:lvl w:ilvl="0">
      <w:start w:val="1"/>
      <w:numFmt w:val="upperRoman"/>
      <w:lvlText w:val="%1."/>
      <w:lvlJc w:val="left"/>
      <w:pPr>
        <w:ind w:left="360" w:hanging="360"/>
      </w:pPr>
      <w:rPr>
        <w:rFonts w:ascii="Palatino Linotype" w:eastAsiaTheme="minorHAnsi" w:hAnsi="Palatino Linotype"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CF4237F"/>
    <w:multiLevelType w:val="hybridMultilevel"/>
    <w:tmpl w:val="CF9878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B52"/>
    <w:rsid w:val="00015B52"/>
    <w:rsid w:val="002764DE"/>
    <w:rsid w:val="003E7580"/>
    <w:rsid w:val="00526BD3"/>
    <w:rsid w:val="00540F2D"/>
    <w:rsid w:val="00677CA6"/>
    <w:rsid w:val="00745973"/>
    <w:rsid w:val="008D15B8"/>
    <w:rsid w:val="009402BC"/>
    <w:rsid w:val="00990D3B"/>
    <w:rsid w:val="00BB1611"/>
    <w:rsid w:val="00C124CC"/>
    <w:rsid w:val="00C22763"/>
    <w:rsid w:val="00D41E2C"/>
    <w:rsid w:val="00EE6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6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askerville Old Face" w:eastAsiaTheme="minorHAnsi" w:hAnsi="Baskerville Old Face" w:cstheme="minorBidi"/>
        <w:sz w:val="22"/>
        <w:szCs w:val="22"/>
        <w:lang w:val="en-US" w:eastAsia="en-US" w:bidi="ar-SA"/>
      </w:rPr>
    </w:rPrDefault>
    <w:pPrDefault>
      <w:pPr>
        <w:spacing w:after="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B52"/>
    <w:pPr>
      <w:spacing w:after="200"/>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B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askerville Old Face" w:eastAsiaTheme="minorHAnsi" w:hAnsi="Baskerville Old Face" w:cstheme="minorBidi"/>
        <w:sz w:val="22"/>
        <w:szCs w:val="22"/>
        <w:lang w:val="en-US" w:eastAsia="en-US" w:bidi="ar-SA"/>
      </w:rPr>
    </w:rPrDefault>
    <w:pPrDefault>
      <w:pPr>
        <w:spacing w:after="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B52"/>
    <w:pPr>
      <w:spacing w:after="200"/>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93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7971A-36A1-47D4-8A06-F5AE4FE7B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 of Toccoa</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Planning Director</dc:creator>
  <cp:lastModifiedBy>Connie Tabor</cp:lastModifiedBy>
  <cp:revision>8</cp:revision>
  <dcterms:created xsi:type="dcterms:W3CDTF">2023-04-25T13:20:00Z</dcterms:created>
  <dcterms:modified xsi:type="dcterms:W3CDTF">2023-05-08T18:41:00Z</dcterms:modified>
</cp:coreProperties>
</file>